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6E" w:rsidRPr="006A086E" w:rsidRDefault="006A086E" w:rsidP="006A0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A086E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предоставления государственной услуги является:</w:t>
      </w:r>
    </w:p>
    <w:p w:rsidR="006A086E" w:rsidRPr="006A086E" w:rsidRDefault="006A086E" w:rsidP="006A0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A086E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принятие решения о предоставлении государственной услуги;</w:t>
      </w:r>
    </w:p>
    <w:p w:rsidR="006A086E" w:rsidRPr="006A086E" w:rsidRDefault="006A086E" w:rsidP="006A0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A086E">
        <w:rPr>
          <w:rFonts w:ascii="Times New Roman" w:eastAsia="Times New Roman" w:hAnsi="Times New Roman" w:cs="Times New Roman"/>
          <w:color w:val="000000"/>
          <w:sz w:val="27"/>
          <w:szCs w:val="27"/>
        </w:rPr>
        <w:t> - направление заявителю уведомления об отказе в предоставлении государственной услуги, форма которого установлена приложением 2 к административному регламенту.</w:t>
      </w:r>
    </w:p>
    <w:p w:rsidR="006A086E" w:rsidRPr="006A086E" w:rsidRDefault="006A086E" w:rsidP="006A08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A086E">
        <w:rPr>
          <w:rFonts w:ascii="Times New Roman" w:eastAsia="Times New Roman" w:hAnsi="Times New Roman" w:cs="Times New Roman"/>
          <w:b/>
          <w:bCs/>
          <w:color w:val="000000"/>
          <w:sz w:val="27"/>
        </w:rPr>
        <w:t>                 Срок предоставления государственной услуги</w:t>
      </w:r>
    </w:p>
    <w:p w:rsidR="006A086E" w:rsidRPr="006A086E" w:rsidRDefault="006A086E" w:rsidP="006A0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A086E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о предоставлении государственной услуги или об отказе в предоставлении государственной услуги принимается органом местного самоуправления по месту нахождения Организации в течение 13 рабочих дней, следующих за днем поступления в Организацию заявления с приложенными к нему документами на предоставление государственной услуги.</w:t>
      </w:r>
    </w:p>
    <w:p w:rsidR="00400E5D" w:rsidRDefault="00400E5D"/>
    <w:sectPr w:rsidR="0040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D5F"/>
    <w:multiLevelType w:val="multilevel"/>
    <w:tmpl w:val="0B4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61479"/>
    <w:multiLevelType w:val="multilevel"/>
    <w:tmpl w:val="5F3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086E"/>
    <w:rsid w:val="00400E5D"/>
    <w:rsid w:val="006A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0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2023-02-28T13:07:00Z</dcterms:created>
  <dcterms:modified xsi:type="dcterms:W3CDTF">2023-02-28T13:07:00Z</dcterms:modified>
</cp:coreProperties>
</file>